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D9B" w:rsidRPr="00C324B1" w:rsidRDefault="00643D9B" w:rsidP="00643D9B">
      <w:pPr>
        <w:pStyle w:val="a3"/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324B1">
        <w:rPr>
          <w:rFonts w:ascii="Times New Roman" w:hAnsi="Times New Roman"/>
          <w:b/>
          <w:sz w:val="24"/>
          <w:szCs w:val="24"/>
        </w:rPr>
        <w:t>Аннотация рабочей программы учебной дисциплины</w:t>
      </w:r>
    </w:p>
    <w:p w:rsidR="00643D9B" w:rsidRPr="00BA0E00" w:rsidRDefault="00643D9B" w:rsidP="00643D9B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>ПМ 02. «Методическое обеспечение организации физкультурной и спортивной деятельности»</w:t>
      </w:r>
    </w:p>
    <w:p w:rsidR="00643D9B" w:rsidRPr="00BA0E00" w:rsidRDefault="00643D9B" w:rsidP="00643D9B">
      <w:pPr>
        <w:suppressAutoHyphens/>
        <w:spacing w:after="0" w:line="240" w:lineRule="auto"/>
        <w:ind w:firstLine="709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 xml:space="preserve"> Цель и планируемые результаты освоения профессионального модуля </w:t>
      </w:r>
    </w:p>
    <w:p w:rsidR="00643D9B" w:rsidRPr="00BA0E00" w:rsidRDefault="00643D9B" w:rsidP="00643D9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sz w:val="24"/>
          <w:szCs w:val="24"/>
        </w:rPr>
        <w:t xml:space="preserve">В результате изучения профессионального модуля обучающийся должен освоить основной вид деятельности </w:t>
      </w:r>
      <w:r w:rsidRPr="00BA0E00">
        <w:rPr>
          <w:rFonts w:ascii="Times New Roman" w:eastAsia="SimSun" w:hAnsi="Times New Roman" w:cs="Times New Roman"/>
          <w:i/>
          <w:sz w:val="24"/>
          <w:szCs w:val="24"/>
        </w:rPr>
        <w:t>«Методическое обеспечение организации физкультурной и спортивной деятельности»</w:t>
      </w:r>
      <w:r w:rsidRPr="00BA0E00">
        <w:rPr>
          <w:rFonts w:ascii="Times New Roman" w:eastAsia="SimSun" w:hAnsi="Times New Roman" w:cs="Times New Roman"/>
          <w:sz w:val="24"/>
          <w:szCs w:val="24"/>
        </w:rPr>
        <w:t xml:space="preserve"> и соответствующие ему общие компетенции, личностные результаты реализации программы воспитания и профессиональные компетенции.</w:t>
      </w:r>
    </w:p>
    <w:p w:rsidR="00643D9B" w:rsidRPr="00BA0E00" w:rsidRDefault="00643D9B" w:rsidP="00643D9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0" w:name="_GoBack"/>
      <w:bookmarkEnd w:id="0"/>
      <w:r w:rsidRPr="00BA0E00">
        <w:rPr>
          <w:rFonts w:ascii="Times New Roman" w:eastAsia="SimSun" w:hAnsi="Times New Roman" w:cs="Times New Roman"/>
          <w:sz w:val="24"/>
          <w:szCs w:val="24"/>
        </w:rPr>
        <w:t xml:space="preserve"> Перечень общих компетенций и личностных результатов реализации программы воспитания и с учетом особенностей специальности.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8"/>
        <w:gridCol w:w="8137"/>
      </w:tblGrid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1" w:name="_Toc132624621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  <w:bookmarkEnd w:id="1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2" w:name="_Toc132624622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  <w:bookmarkEnd w:id="2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3" w:name="_Toc132624623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01</w:t>
            </w:r>
            <w:bookmarkEnd w:id="3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</w:rPr>
            </w:pPr>
            <w:bookmarkStart w:id="4" w:name="_Toc132624624"/>
            <w:r w:rsidRPr="00BA0E00">
              <w:rPr>
                <w:rFonts w:ascii="Times New Roman" w:eastAsia="SimSu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bookmarkEnd w:id="4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5" w:name="_Toc132624625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02</w:t>
            </w:r>
            <w:bookmarkEnd w:id="5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6" w:name="_Toc132624626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6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7" w:name="_Toc132624627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03</w:t>
            </w:r>
            <w:bookmarkEnd w:id="7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8" w:name="_Toc132624628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8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9" w:name="_Toc132624629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04</w:t>
            </w:r>
            <w:bookmarkEnd w:id="9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bookmarkStart w:id="10" w:name="_Toc132624630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bookmarkEnd w:id="10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11" w:name="_Toc132624631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05</w:t>
            </w:r>
            <w:bookmarkEnd w:id="11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12" w:name="_Toc132624632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12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13" w:name="_Toc132624633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06</w:t>
            </w:r>
            <w:bookmarkEnd w:id="13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bookmarkStart w:id="14" w:name="_Toc132624634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14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bookmarkStart w:id="15" w:name="_Toc132624635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08</w:t>
            </w:r>
            <w:bookmarkEnd w:id="15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bookmarkStart w:id="16" w:name="_Toc132624636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bookmarkEnd w:id="16"/>
          </w:p>
        </w:tc>
      </w:tr>
      <w:tr w:rsidR="00643D9B" w:rsidRPr="00BA0E00" w:rsidTr="00A85DF1">
        <w:trPr>
          <w:trHeight w:val="39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Cs/>
                <w:sz w:val="24"/>
                <w:szCs w:val="24"/>
                <w:lang w:val="en-US"/>
              </w:rPr>
            </w:pPr>
            <w:bookmarkStart w:id="17" w:name="_Toc132624637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ОК 09</w:t>
            </w:r>
            <w:bookmarkEnd w:id="17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</w:rPr>
            </w:pPr>
            <w:bookmarkStart w:id="18" w:name="_Toc132624638"/>
            <w:r w:rsidRPr="00BA0E00">
              <w:rPr>
                <w:rFonts w:ascii="Times New Roman" w:eastAsia="SimSu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  <w:bookmarkEnd w:id="18"/>
          </w:p>
        </w:tc>
      </w:tr>
    </w:tbl>
    <w:p w:rsidR="00643D9B" w:rsidRPr="00BA0E00" w:rsidRDefault="00643D9B" w:rsidP="00643D9B">
      <w:pPr>
        <w:keepNext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/>
          <w:bCs/>
          <w:iCs/>
          <w:sz w:val="24"/>
          <w:szCs w:val="24"/>
          <w:lang w:val="x-none" w:eastAsia="x-none"/>
        </w:rPr>
      </w:pPr>
    </w:p>
    <w:p w:rsidR="00643D9B" w:rsidRPr="00BA0E00" w:rsidRDefault="00643D9B" w:rsidP="00643D9B">
      <w:pPr>
        <w:keepNext/>
        <w:spacing w:after="0" w:line="240" w:lineRule="auto"/>
        <w:ind w:firstLine="709"/>
        <w:jc w:val="both"/>
        <w:outlineLvl w:val="1"/>
        <w:rPr>
          <w:rFonts w:ascii="Times New Roman" w:eastAsia="SimSun" w:hAnsi="Times New Roman" w:cs="Times New Roman"/>
          <w:bCs/>
          <w:iCs/>
          <w:sz w:val="24"/>
          <w:szCs w:val="24"/>
          <w:lang w:val="x-none" w:eastAsia="x-none"/>
        </w:rPr>
      </w:pPr>
      <w:bookmarkStart w:id="19" w:name="_Toc132624639"/>
      <w:r w:rsidRPr="00BA0E00">
        <w:rPr>
          <w:rFonts w:ascii="Times New Roman" w:eastAsia="SimSun" w:hAnsi="Times New Roman" w:cs="Times New Roman"/>
          <w:bCs/>
          <w:iCs/>
          <w:sz w:val="24"/>
          <w:szCs w:val="24"/>
          <w:lang w:val="x-none" w:eastAsia="x-none"/>
        </w:rPr>
        <w:t>1.1.2. Перечень профессиональных компетенций</w:t>
      </w:r>
      <w:bookmarkEnd w:id="19"/>
      <w:r w:rsidRPr="00BA0E00">
        <w:rPr>
          <w:rFonts w:ascii="Times New Roman" w:eastAsia="SimSun" w:hAnsi="Times New Roman" w:cs="Times New Roman"/>
          <w:bCs/>
          <w:iCs/>
          <w:sz w:val="24"/>
          <w:szCs w:val="24"/>
          <w:lang w:val="x-none" w:eastAsia="x-none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4"/>
        <w:gridCol w:w="8161"/>
      </w:tblGrid>
      <w:tr w:rsidR="00643D9B" w:rsidRPr="00BA0E00" w:rsidTr="00A85DF1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20" w:name="_Toc132624640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  <w:bookmarkEnd w:id="20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</w:pPr>
            <w:bookmarkStart w:id="21" w:name="_Toc132624641"/>
            <w:r w:rsidRPr="00BA0E00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21"/>
          </w:p>
        </w:tc>
      </w:tr>
      <w:tr w:rsidR="00643D9B" w:rsidRPr="00BA0E00" w:rsidTr="00A85DF1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bookmarkStart w:id="22" w:name="_Toc132624642"/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ВД</w:t>
            </w:r>
            <w:bookmarkEnd w:id="22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bookmarkStart w:id="23" w:name="_Toc132624643"/>
            <w:r w:rsidRPr="00BA0E00"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  <w:t>Методическое обеспечение организации физкультурной и спортивной деятельности</w:t>
            </w:r>
            <w:bookmarkEnd w:id="23"/>
          </w:p>
        </w:tc>
      </w:tr>
      <w:tr w:rsidR="00643D9B" w:rsidRPr="00BA0E00" w:rsidTr="00A85DF1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bookmarkStart w:id="24" w:name="_Toc132624644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2.1.</w:t>
            </w:r>
            <w:bookmarkEnd w:id="24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Разрабатывать методическое обеспечение для организации и проведения занятий по физической культуре и спорту, физкультурно-спортивной работы.</w:t>
            </w:r>
          </w:p>
        </w:tc>
      </w:tr>
      <w:tr w:rsidR="00643D9B" w:rsidRPr="00BA0E00" w:rsidTr="00A85DF1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25" w:name="_Toc132624645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2.2</w:t>
            </w:r>
            <w:bookmarkEnd w:id="25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      </w:r>
          </w:p>
        </w:tc>
      </w:tr>
      <w:tr w:rsidR="00643D9B" w:rsidRPr="00BA0E00" w:rsidTr="00A85DF1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26" w:name="_Toc132624646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2.3.</w:t>
            </w:r>
            <w:bookmarkEnd w:id="26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 xml:space="preserve">Оформлять результаты методической и исследовательской деятельности в виде выступлений, докладов, отчетов </w:t>
            </w:r>
          </w:p>
        </w:tc>
      </w:tr>
      <w:tr w:rsidR="00643D9B" w:rsidRPr="00BA0E00" w:rsidTr="00A85DF1">
        <w:trPr>
          <w:trHeight w:val="39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keepNext/>
              <w:spacing w:after="0" w:line="240" w:lineRule="auto"/>
              <w:outlineLvl w:val="1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27" w:name="_Toc132624647"/>
            <w:r w:rsidRPr="00BA0E00">
              <w:rPr>
                <w:rFonts w:ascii="Times New Roman" w:eastAsia="SimSun" w:hAnsi="Times New Roman" w:cs="Times New Roman"/>
                <w:bCs/>
                <w:iCs/>
                <w:color w:val="000000"/>
                <w:sz w:val="24"/>
                <w:szCs w:val="24"/>
              </w:rPr>
              <w:t>ПК 2.4.</w:t>
            </w:r>
            <w:bookmarkEnd w:id="27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</w:pPr>
            <w:r w:rsidRPr="00BA0E00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</w:rPr>
              <w:t>Осуществлять исследовательскую и проектную деятельности в области физической культуры и спорта</w:t>
            </w:r>
          </w:p>
        </w:tc>
      </w:tr>
    </w:tbl>
    <w:p w:rsidR="00643D9B" w:rsidRPr="00BA0E00" w:rsidRDefault="00643D9B" w:rsidP="00643D9B">
      <w:pPr>
        <w:spacing w:after="0" w:line="240" w:lineRule="auto"/>
        <w:ind w:firstLine="709"/>
        <w:rPr>
          <w:rFonts w:ascii="Times New Roman" w:eastAsia="SimSun" w:hAnsi="Times New Roman" w:cs="Times New Roman"/>
          <w:bCs/>
          <w:sz w:val="24"/>
          <w:szCs w:val="24"/>
        </w:rPr>
      </w:pPr>
    </w:p>
    <w:p w:rsidR="00643D9B" w:rsidRPr="00BA0E00" w:rsidRDefault="00643D9B" w:rsidP="00643D9B">
      <w:pPr>
        <w:spacing w:after="0" w:line="240" w:lineRule="auto"/>
        <w:ind w:firstLine="709"/>
        <w:rPr>
          <w:rFonts w:ascii="Times New Roman" w:eastAsia="SimSun" w:hAnsi="Times New Roman" w:cs="Times New Roman"/>
          <w:bCs/>
          <w:sz w:val="24"/>
          <w:szCs w:val="24"/>
        </w:rPr>
      </w:pPr>
      <w:r w:rsidRPr="00BA0E00">
        <w:rPr>
          <w:rFonts w:ascii="Times New Roman" w:eastAsia="SimSun" w:hAnsi="Times New Roman" w:cs="Times New Roman"/>
          <w:bCs/>
          <w:sz w:val="24"/>
          <w:szCs w:val="24"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5"/>
        <w:gridCol w:w="6430"/>
      </w:tblGrid>
      <w:tr w:rsidR="00643D9B" w:rsidRPr="00BA0E00" w:rsidTr="00A85DF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изучения и анализа программ, реализуемых в области </w:t>
            </w:r>
            <w:proofErr w:type="spellStart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ф.к</w:t>
            </w:r>
            <w:proofErr w:type="spellEnd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. и спорта (с учетом специфики вида профессиональной деятельности) и методических материалов, обеспечивающих их реализацию;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планирования занятий по программам, реализуемым в области физической культуры и спорта с учётом их специфики, решаемых задач, применяемых педагогических технологий;</w:t>
            </w:r>
            <w:r w:rsidRPr="00BA0E00">
              <w:rPr>
                <w:rFonts w:ascii="Times New Roman" w:eastAsia="SimSun" w:hAnsi="Times New Roman" w:cs="Times New Roman"/>
                <w:bCs/>
                <w:color w:val="FF0000"/>
                <w:sz w:val="24"/>
                <w:szCs w:val="24"/>
                <w:lang w:eastAsia="en-US"/>
              </w:rPr>
              <w:t xml:space="preserve"> 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разработки методических и дидактических материалов, обеспечивающих реализацию программ в области физической культуры и спорта, программ физкультурно-спортивной работы;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изучения и обобщения передового опыта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поиска, отбора и изучения учебной и учебно-методической литературы в области физической культуры и спорта, необходимой для решения профессиональных задач;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подготовки, оформления и презентации результатов методической и исследовательской деятельности в виде выступлений, докладов, отчётов, методических разработок и др.;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оформления портфолио профессиональных достижений;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планирования, выполнения и представления исследовательской и/или проектной работы в области физической культуры и спорта;</w:t>
            </w:r>
          </w:p>
        </w:tc>
      </w:tr>
      <w:tr w:rsidR="00643D9B" w:rsidRPr="00BA0E00" w:rsidTr="00A85DF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ind w:firstLine="142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- </w:t>
            </w: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анализировать нормативные документы,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 - анализировать программы, реализуемые в области физической культуры и спорта (с учетом специфики вида профессиональной деятельности);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осуществлять разработку методических и дидактических материалов, обеспечивающих реализацию программ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- осуществлять разработку занятий по программам в области физической культуры и </w:t>
            </w:r>
            <w:proofErr w:type="gramStart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спорта с учётом их специфики</w:t>
            </w:r>
            <w:proofErr w:type="gramEnd"/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 и решаемых задач, применяемых педагогических технологий; 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изучать и систематизировать базовые знания и передовой опыт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представлять результаты собственной профессиональной деятельности;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определять тему, цель и задачи, планировать исследовательскую и проектную деятельность;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осуществлять взаимодействие с руководителем, а также с другими участниками совместной проектной и исследовательской деятельности;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готовить, оформлять, представлять и защищать результаты методической, исследовательской и проектной деятельности;</w:t>
            </w:r>
          </w:p>
        </w:tc>
      </w:tr>
      <w:tr w:rsidR="00643D9B" w:rsidRPr="00BA0E00" w:rsidTr="00A85DF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ind w:firstLine="142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нормативные и методические документы,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 - разновидности программ в области физической культуры и спорта (с учетом специфики вида профессиональной деятельности);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технологию разработки методических материалов, обеспечивающих реализацию программ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педагогические технологии и современные методики подготовки обучающихся по программам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достижения отечественной науки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передовой практический опыт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разновидности профессиональной литературы её специфика и назначение;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источники и способы распространения передового опыта в области профессиональной деятельности;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требования к оформлению результатов методической и исследовательской деятельности;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процедура выступления и защиты результатов методической и исследовательской работы;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основы организации исследовательской и проектной деятельности в области физической культуры и спорта;</w:t>
            </w:r>
          </w:p>
          <w:p w:rsidR="00643D9B" w:rsidRPr="00BA0E00" w:rsidRDefault="00643D9B" w:rsidP="00A85DF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BA0E0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- основы планирования и методику выполнения педагогического исследования и проекта в области физической культуры и спорта.</w:t>
            </w:r>
          </w:p>
        </w:tc>
      </w:tr>
    </w:tbl>
    <w:p w:rsidR="00643D9B" w:rsidRPr="00BA0E00" w:rsidRDefault="00643D9B" w:rsidP="00643D9B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643D9B" w:rsidRPr="00BA0E00" w:rsidRDefault="00643D9B" w:rsidP="00643D9B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643D9B" w:rsidRPr="00BA0E00" w:rsidRDefault="00643D9B" w:rsidP="00643D9B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643D9B" w:rsidRPr="00BA0E00" w:rsidRDefault="00643D9B" w:rsidP="00643D9B">
      <w:pPr>
        <w:spacing w:after="0" w:line="240" w:lineRule="auto"/>
        <w:ind w:firstLine="709"/>
        <w:rPr>
          <w:rFonts w:ascii="Times New Roman" w:eastAsia="SimSun" w:hAnsi="Times New Roman" w:cs="Times New Roman"/>
          <w:b/>
          <w:sz w:val="24"/>
          <w:szCs w:val="24"/>
        </w:rPr>
      </w:pPr>
      <w:r w:rsidRPr="00BA0E00">
        <w:rPr>
          <w:rFonts w:ascii="Times New Roman" w:eastAsia="SimSun" w:hAnsi="Times New Roman" w:cs="Times New Roman"/>
          <w:b/>
          <w:sz w:val="24"/>
          <w:szCs w:val="24"/>
        </w:rPr>
        <w:t>Количество часов, отводимое на освоение профессионального модуля</w:t>
      </w:r>
    </w:p>
    <w:p w:rsidR="00643D9B" w:rsidRPr="00BA0E00" w:rsidRDefault="00643D9B" w:rsidP="00643D9B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643D9B" w:rsidRPr="00BA0E00" w:rsidRDefault="00643D9B" w:rsidP="00643D9B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  <w:r>
        <w:rPr>
          <w:rFonts w:ascii="Times New Roman" w:eastAsia="SimSun" w:hAnsi="Times New Roman" w:cs="Times New Roman"/>
          <w:color w:val="0D0D0D"/>
          <w:sz w:val="24"/>
          <w:szCs w:val="24"/>
        </w:rPr>
        <w:t>Всего часов – 386</w:t>
      </w: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643D9B" w:rsidRPr="00BA0E00" w:rsidRDefault="00643D9B" w:rsidP="00643D9B">
      <w:pPr>
        <w:spacing w:after="0"/>
        <w:ind w:firstLine="708"/>
        <w:rPr>
          <w:rFonts w:ascii="Times New Roman" w:eastAsia="SimSun" w:hAnsi="Times New Roman" w:cs="Times New Roman"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>в том числе в фор</w:t>
      </w:r>
      <w:r>
        <w:rPr>
          <w:rFonts w:ascii="Times New Roman" w:eastAsia="SimSun" w:hAnsi="Times New Roman" w:cs="Times New Roman"/>
          <w:color w:val="0D0D0D"/>
          <w:sz w:val="24"/>
          <w:szCs w:val="24"/>
        </w:rPr>
        <w:t>ме практической подготовки - 335</w:t>
      </w: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643D9B" w:rsidRPr="00BA0E00" w:rsidRDefault="00643D9B" w:rsidP="00643D9B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</w:p>
    <w:p w:rsidR="00643D9B" w:rsidRPr="00BA0E00" w:rsidRDefault="00643D9B" w:rsidP="00643D9B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  <w:r>
        <w:rPr>
          <w:rFonts w:ascii="Times New Roman" w:eastAsia="SimSun" w:hAnsi="Times New Roman" w:cs="Times New Roman"/>
          <w:color w:val="0D0D0D"/>
          <w:sz w:val="24"/>
          <w:szCs w:val="24"/>
        </w:rPr>
        <w:t>Из них на освоение МДК – 190</w:t>
      </w: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643D9B" w:rsidRPr="00BA0E00" w:rsidRDefault="00643D9B" w:rsidP="00643D9B">
      <w:pPr>
        <w:spacing w:after="0"/>
        <w:ind w:firstLine="708"/>
        <w:rPr>
          <w:rFonts w:ascii="Times New Roman" w:eastAsia="SimSun" w:hAnsi="Times New Roman" w:cs="Times New Roman"/>
          <w:i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>в том числе самостоятельная работа</w:t>
      </w:r>
      <w:r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_________</w:t>
      </w:r>
      <w:r w:rsidRPr="00BA0E00">
        <w:rPr>
          <w:rFonts w:ascii="Times New Roman" w:eastAsia="SimSun" w:hAnsi="Times New Roman" w:cs="Times New Roman"/>
          <w:i/>
          <w:color w:val="0D0D0D"/>
          <w:sz w:val="24"/>
          <w:szCs w:val="24"/>
        </w:rPr>
        <w:t xml:space="preserve"> </w:t>
      </w:r>
    </w:p>
    <w:p w:rsidR="00643D9B" w:rsidRPr="00BA0E00" w:rsidRDefault="00643D9B" w:rsidP="00643D9B">
      <w:pPr>
        <w:spacing w:after="0"/>
        <w:rPr>
          <w:rFonts w:ascii="Times New Roman" w:eastAsia="SimSun" w:hAnsi="Times New Roman" w:cs="Times New Roman"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>пр</w:t>
      </w:r>
      <w:r>
        <w:rPr>
          <w:rFonts w:ascii="Times New Roman" w:eastAsia="SimSun" w:hAnsi="Times New Roman" w:cs="Times New Roman"/>
          <w:color w:val="0D0D0D"/>
          <w:sz w:val="24"/>
          <w:szCs w:val="24"/>
        </w:rPr>
        <w:t>актики, в том числе учебная - 72</w:t>
      </w:r>
    </w:p>
    <w:p w:rsidR="00643D9B" w:rsidRPr="00BA0E00" w:rsidRDefault="00643D9B" w:rsidP="00643D9B">
      <w:pPr>
        <w:spacing w:after="0"/>
        <w:ind w:left="1416" w:firstLine="708"/>
        <w:rPr>
          <w:rFonts w:ascii="Times New Roman" w:eastAsia="SimSun" w:hAnsi="Times New Roman" w:cs="Times New Roman"/>
          <w:color w:val="0D0D0D"/>
          <w:sz w:val="24"/>
          <w:szCs w:val="24"/>
        </w:rPr>
      </w:pP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 п</w:t>
      </w:r>
      <w:r>
        <w:rPr>
          <w:rFonts w:ascii="Times New Roman" w:eastAsia="SimSun" w:hAnsi="Times New Roman" w:cs="Times New Roman"/>
          <w:color w:val="0D0D0D"/>
          <w:sz w:val="24"/>
          <w:szCs w:val="24"/>
        </w:rPr>
        <w:t>роизводственная – 108</w:t>
      </w:r>
      <w:r w:rsidRPr="00BA0E00">
        <w:rPr>
          <w:rFonts w:ascii="Times New Roman" w:eastAsia="SimSun" w:hAnsi="Times New Roman" w:cs="Times New Roman"/>
          <w:color w:val="0D0D0D"/>
          <w:sz w:val="24"/>
          <w:szCs w:val="24"/>
        </w:rPr>
        <w:t xml:space="preserve"> </w:t>
      </w:r>
    </w:p>
    <w:p w:rsidR="00643D9B" w:rsidRPr="00BA0E00" w:rsidRDefault="00643D9B" w:rsidP="00643D9B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BA0E00">
        <w:rPr>
          <w:rFonts w:ascii="Times New Roman" w:eastAsia="SimSun" w:hAnsi="Times New Roman" w:cs="Times New Roman"/>
          <w:iCs/>
          <w:color w:val="0D0D0D"/>
          <w:sz w:val="24"/>
          <w:szCs w:val="24"/>
        </w:rPr>
        <w:t>Промеж</w:t>
      </w:r>
      <w:r>
        <w:rPr>
          <w:rFonts w:ascii="Times New Roman" w:eastAsia="SimSun" w:hAnsi="Times New Roman" w:cs="Times New Roman"/>
          <w:iCs/>
          <w:color w:val="0D0D0D"/>
          <w:sz w:val="24"/>
          <w:szCs w:val="24"/>
        </w:rPr>
        <w:t xml:space="preserve">уточная аттестация – 4 </w:t>
      </w:r>
    </w:p>
    <w:p w:rsidR="00817AFE" w:rsidRDefault="00817AFE"/>
    <w:sectPr w:rsidR="0081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A4"/>
    <w:rsid w:val="003205A4"/>
    <w:rsid w:val="00643D9B"/>
    <w:rsid w:val="0081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5511"/>
  <w15:chartTrackingRefBased/>
  <w15:docId w15:val="{465EB3AD-3764-48BB-9BD3-9AE50E2F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D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3D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43D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960</Words>
  <Characters>5473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Зиберов</dc:creator>
  <cp:keywords/>
  <dc:description/>
  <cp:lastModifiedBy>Роман Зиберов</cp:lastModifiedBy>
  <cp:revision>3</cp:revision>
  <dcterms:created xsi:type="dcterms:W3CDTF">2023-06-22T06:06:00Z</dcterms:created>
  <dcterms:modified xsi:type="dcterms:W3CDTF">2023-06-22T06:10:00Z</dcterms:modified>
</cp:coreProperties>
</file>